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89F59" w14:textId="77777777" w:rsidR="006E0106" w:rsidRPr="009100FD" w:rsidRDefault="006E0106" w:rsidP="009100FD">
      <w:pPr>
        <w:shd w:val="clear" w:color="auto" w:fill="FFFFFF"/>
        <w:spacing w:after="360" w:line="780" w:lineRule="atLeast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6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pacing w:val="-5"/>
          <w:kern w:val="36"/>
          <w:sz w:val="36"/>
          <w:szCs w:val="24"/>
          <w:lang w:eastAsia="ru-RU"/>
        </w:rPr>
        <w:t>Согласие на получение рекламных рассылок</w:t>
      </w:r>
    </w:p>
    <w:p w14:paraId="6454EF8B" w14:textId="77777777" w:rsidR="007E7C35" w:rsidRPr="007E7C35" w:rsidRDefault="007E7C35" w:rsidP="007E7C35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C35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Физическое лицо, идентифицирующееся в настоящем Согласии по фамилии, имени, отчеству (если применимо), номеру телефона и адресу электронной почты, отмечая кнопкой «Настоящим я подтверждаю, что ознакомлен (-а) и соглашаюсь с Политикой в отношении обработки и защиты персональных данных, Согласием на обработку персональных данных, Согласием на обработку персональных данных, разрешенных для распространения, Согласием на получение рекламных рассылок» и/или нажимая на кнопку отправки заполненной формы на интернет-сайте нафд.рф https://knafd.ru/ (далее — Сайт), обязуется принять настоящее Согласие на получение рекламных рассылок (далее — Согласие). Принятием Согласия является проставление физическим лицом галочки напротив указанного выше текста и/или нажатие на кнопку отправки заполненной формы на Сайте. Действуя свободно, своей волей и в своем интересе, а также подтверждая свою дееспособность, физическое лицо дает свое согласие Оператору персональных данных – </w:t>
      </w:r>
      <w:hyperlink r:id="rId5" w:tooltip="НАФД" w:history="1">
        <w:r w:rsidRPr="007E7C35">
          <w:rPr>
            <w:rFonts w:ascii="Times New Roman" w:hAnsi="Times New Roman" w:cs="Times New Roman"/>
            <w:b/>
            <w:bCs/>
            <w:sz w:val="28"/>
            <w:szCs w:val="28"/>
          </w:rPr>
          <w:t>НАЦИОНАЛЬНАЯ АССОЦИАЦИЯ ФИНАНСОВЫХ ДИРЕКТОРОВ</w:t>
        </w:r>
      </w:hyperlink>
      <w:r w:rsidRPr="007E7C35">
        <w:rPr>
          <w:rFonts w:ascii="Times New Roman" w:hAnsi="Times New Roman" w:cs="Times New Roman"/>
          <w:b/>
          <w:bCs/>
          <w:sz w:val="28"/>
          <w:szCs w:val="28"/>
        </w:rPr>
        <w:t xml:space="preserve"> (местонахождение: 123022, г. Москва, вн.тер.г. муниципальный округ Пресненский,  переулок 1-й Земельный, дом 1, этаж 14, ком. 1422, ОГРН: 1227700813471, ИНН: 9703121559), (далее — Оператор), которой принадлежит право пользования Сайтом, на получение рекламных рассылок и обработку своих персональных данных со следующими условиями:</w:t>
      </w:r>
    </w:p>
    <w:p w14:paraId="2A1FA344" w14:textId="77777777" w:rsidR="006E0106" w:rsidRPr="009100FD" w:rsidRDefault="006E0106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Согласие дается на:</w:t>
      </w:r>
    </w:p>
    <w:p w14:paraId="1AC7260C" w14:textId="77777777" w:rsidR="006E0106" w:rsidRPr="009100FD" w:rsidRDefault="006E0106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 получение рекламных рассылок следующими способами:</w:t>
      </w:r>
    </w:p>
    <w:p w14:paraId="650B52A1" w14:textId="77777777" w:rsidR="006E0106" w:rsidRPr="009100FD" w:rsidRDefault="006E0106" w:rsidP="00C74ED3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сообщения в социальных сетях и мессенджерах;</w:t>
      </w:r>
    </w:p>
    <w:p w14:paraId="7E6DD422" w14:textId="77777777" w:rsidR="006E0106" w:rsidRPr="009100FD" w:rsidRDefault="006E0106" w:rsidP="00C74ED3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сетям электросвязи, в том числе посредством использования телефонной, факсимильной, подвижной радиотелефонной связи;</w:t>
      </w:r>
    </w:p>
    <w:p w14:paraId="567020E6" w14:textId="77777777" w:rsidR="006E0106" w:rsidRPr="009100FD" w:rsidRDefault="006E0106" w:rsidP="00C74ED3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электронной почте;</w:t>
      </w:r>
    </w:p>
    <w:p w14:paraId="26AAFDD5" w14:textId="77777777" w:rsidR="006E0106" w:rsidRPr="009100FD" w:rsidRDefault="006E0106" w:rsidP="00C74ED3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push-сообщения;</w:t>
      </w:r>
    </w:p>
    <w:p w14:paraId="08D8ABE6" w14:textId="77777777" w:rsidR="006E0106" w:rsidRPr="009100FD" w:rsidRDefault="006E0106" w:rsidP="00C74ED3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sms-рассылки;</w:t>
      </w:r>
    </w:p>
    <w:p w14:paraId="7B475005" w14:textId="77777777" w:rsidR="006E0106" w:rsidRPr="009100FD" w:rsidRDefault="006E0106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 обработку следующих персональных данных:</w:t>
      </w:r>
    </w:p>
    <w:p w14:paraId="79D5DC3B" w14:textId="77777777" w:rsidR="006E0106" w:rsidRPr="009100FD" w:rsidRDefault="006E0106" w:rsidP="00C74ED3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персональные данные, не являющиеся специальными или биометрическими: фамилия, имя, отчество;</w:t>
      </w:r>
    </w:p>
    <w:p w14:paraId="1C6EAC8F" w14:textId="77777777" w:rsidR="006E0106" w:rsidRPr="009100FD" w:rsidRDefault="006E0106" w:rsidP="00C74ED3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работы и занимаемая должность;</w:t>
      </w:r>
    </w:p>
    <w:p w14:paraId="5CDEBDCB" w14:textId="77777777" w:rsidR="006E0106" w:rsidRPr="009100FD" w:rsidRDefault="006E0106" w:rsidP="00C74ED3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почты;</w:t>
      </w:r>
    </w:p>
    <w:p w14:paraId="6823F866" w14:textId="77777777" w:rsidR="006E0106" w:rsidRPr="009100FD" w:rsidRDefault="006E0106" w:rsidP="00C74ED3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номера контактных телефонов;</w:t>
      </w:r>
    </w:p>
    <w:p w14:paraId="46FD5139" w14:textId="77777777" w:rsidR="006E0106" w:rsidRPr="009100FD" w:rsidRDefault="006E0106" w:rsidP="00C74ED3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почтовом клиенте;</w:t>
      </w:r>
    </w:p>
    <w:p w14:paraId="7F21CE52" w14:textId="77777777" w:rsidR="006E0106" w:rsidRPr="009100FD" w:rsidRDefault="006E0106" w:rsidP="00C74ED3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используемом браузере;</w:t>
      </w:r>
    </w:p>
    <w:p w14:paraId="4EF51F17" w14:textId="77777777" w:rsidR="006E0106" w:rsidRPr="009100FD" w:rsidRDefault="006E0106" w:rsidP="00C74ED3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переходах по ссылкам в электронных письмах;</w:t>
      </w:r>
    </w:p>
    <w:p w14:paraId="2CB6A693" w14:textId="77777777" w:rsidR="006E0106" w:rsidRPr="009100FD" w:rsidRDefault="006E0106" w:rsidP="00C74ED3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месторасположении;</w:t>
      </w:r>
    </w:p>
    <w:p w14:paraId="76211A7C" w14:textId="77777777" w:rsidR="006E0106" w:rsidRPr="009100FD" w:rsidRDefault="006E0106" w:rsidP="00C74ED3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IP-адресах, с которых пользователь открывает электронное письмо.</w:t>
      </w:r>
    </w:p>
    <w:p w14:paraId="6F01F304" w14:textId="77777777" w:rsidR="006E0106" w:rsidRPr="009100FD" w:rsidRDefault="006E0106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Рекламные рассылки содержат информацию о грядущих мероприятиях и новостях </w:t>
      </w:r>
      <w:hyperlink r:id="rId6" w:tooltip="НАФД" w:history="1">
        <w:r w:rsidR="008A369C" w:rsidRPr="009100F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НАЦИОНАЛЬНОЙ АССОЦИАЦИИ ФИНАНСОВЫХ ДИРЕКТОРОВ</w:t>
        </w:r>
      </w:hyperlink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рекламных акциях, услугах, товарах и продуктах </w:t>
      </w:r>
      <w:hyperlink r:id="rId7" w:tooltip="НАФД" w:history="1">
        <w:r w:rsidR="008A369C" w:rsidRPr="009100F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НАЦИОНАЛЬНОЙ АССОЦИАЦИИ ФИНАНСОВЫХ ДИРЕКТОРОВ</w:t>
        </w:r>
      </w:hyperlink>
      <w:r w:rsidR="008A369C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8D4D6EA" w14:textId="77777777" w:rsidR="006E0106" w:rsidRPr="009100FD" w:rsidRDefault="006E0106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Согласие дается на обработку персональных данных, как без использования средств автоматизации, так и с их использованием.</w:t>
      </w:r>
    </w:p>
    <w:p w14:paraId="5845AF97" w14:textId="77777777" w:rsidR="006E0106" w:rsidRPr="009100FD" w:rsidRDefault="006E0106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Персональные данные не являются общедоступными.</w:t>
      </w:r>
    </w:p>
    <w:p w14:paraId="046E12DE" w14:textId="77777777" w:rsidR="006E0106" w:rsidRPr="009100FD" w:rsidRDefault="006E0106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Цели обработки персональных данных:</w:t>
      </w:r>
    </w:p>
    <w:p w14:paraId="0DD68E6A" w14:textId="77777777" w:rsidR="006E0106" w:rsidRPr="009100FD" w:rsidRDefault="006E0106" w:rsidP="00C74ED3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фамилии, имени, отчестве; адресе электронной почты; номерах контактных телефонов, месте работы и занимаемой должности; месторасположении пользователя; переходах по ссылкам в электронных письмах; IP-адресах, с которых пользователь открывает электронное письмо, используются для идентификация пользователя, которому направляются рекламные рассылки, способами указанными в п.1 настоящего Согласия, с целью недопущения направления рекламных рассылок или звонков иному лицу либо предоставления пользователю информации, которая не предназначается для пользователя;</w:t>
      </w:r>
    </w:p>
    <w:p w14:paraId="7B224216" w14:textId="77777777" w:rsidR="006E0106" w:rsidRPr="009100FD" w:rsidRDefault="006E0106" w:rsidP="00C74ED3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месте работы и занимаемой должности используются для подтверждения правомерности действий пользователя, в случае осуществления им действий от имени лица, являющегося работодателем пользователя, в том числе при указании или ином использовании пользователем корпоративных адресов </w:t>
      </w: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электронной почты и номеров телефонов, принадлежащих работодателю пользователя, для получения рекламных рассылок и звонков;</w:t>
      </w:r>
    </w:p>
    <w:p w14:paraId="6C4E2E11" w14:textId="77777777" w:rsidR="006E0106" w:rsidRPr="009100FD" w:rsidRDefault="006E0106" w:rsidP="00C74ED3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месторасположении пользователя; IP-адресах, с которых пользователь открывает электронное письмо, используемом браузере; почтовом клиенте; переходах по ссылкам в электронных письмах, используются для обеспечения безопасности и предотвращения мошенничества, утечки данных, несанкционированного доступа и оформления подписки на получение рекламных рассылок и иной информации третьими лицами, в том числе находящимися в недружественных Российской Федерации государствах и территориях;</w:t>
      </w:r>
    </w:p>
    <w:p w14:paraId="0E4A278F" w14:textId="77777777" w:rsidR="006E0106" w:rsidRPr="009100FD" w:rsidRDefault="006E0106" w:rsidP="00C74ED3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фамилии, имени, отчестве; адресе электронной почты; номерах контактных телефонов, используются для осуществления информирования о грядущих мероприятиях и новостях </w:t>
      </w:r>
      <w:hyperlink r:id="rId8" w:tooltip="НАФД" w:history="1">
        <w:r w:rsidR="004D38CE" w:rsidRPr="009100F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НАЦИОНАЛЬНОЙ АССОЦИАЦИИ ФИНАНСОВЫХ ДИРЕКТОРОВ</w:t>
        </w:r>
      </w:hyperlink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рекламных акциях, услугах, товарах и продуктах </w:t>
      </w:r>
      <w:hyperlink r:id="rId9" w:tooltip="НАФД" w:history="1">
        <w:r w:rsidR="004D38CE" w:rsidRPr="009100F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НАЦИОНАЛЬНОЙ АССОЦИАЦИИ ФИНАНСОВЫХ ДИРЕКТОРОВ</w:t>
        </w:r>
      </w:hyperlink>
      <w:r w:rsidR="00C74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4FACBBE" w14:textId="77777777" w:rsidR="007E7C35" w:rsidRPr="007E7C35" w:rsidRDefault="006E0106" w:rsidP="007E7C35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color w:val="242428"/>
          <w:sz w:val="28"/>
          <w:szCs w:val="28"/>
          <w:lang w:eastAsia="ru-RU"/>
        </w:rPr>
      </w:pPr>
      <w:r w:rsidRPr="007E7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="007E7C35" w:rsidRPr="007E7C35">
        <w:rPr>
          <w:rFonts w:ascii="Times New Roman" w:eastAsia="Times New Roman" w:hAnsi="Times New Roman" w:cs="Times New Roman"/>
          <w:b/>
          <w:bCs/>
          <w:color w:val="242428"/>
          <w:sz w:val="28"/>
          <w:szCs w:val="28"/>
          <w:lang w:eastAsia="ru-RU"/>
        </w:rPr>
        <w:t xml:space="preserve">Рекламная рассылка и обработка персональных данных осуществляется до отписки физического лица от информации путем перехода по специальной ссылке «Отписаться от рассылки» в рассылаемых письмах или путем направления соответствующего запроса на электронную почту </w:t>
      </w:r>
      <w:hyperlink r:id="rId10" w:history="1">
        <w:r w:rsidR="007E7C35" w:rsidRPr="007E7C35">
          <w:rPr>
            <w:rFonts w:ascii="Times New Roman" w:eastAsia="Times New Roman" w:hAnsi="Times New Roman" w:cs="Times New Roman"/>
            <w:b/>
            <w:bCs/>
            <w:color w:val="242428"/>
            <w:sz w:val="28"/>
            <w:szCs w:val="28"/>
            <w:lang w:eastAsia="ru-RU"/>
          </w:rPr>
          <w:t>atavova@na.fd.ru</w:t>
        </w:r>
      </w:hyperlink>
      <w:r w:rsidR="007E7C35" w:rsidRPr="007E7C35">
        <w:rPr>
          <w:rFonts w:ascii="Times New Roman" w:eastAsia="Times New Roman" w:hAnsi="Times New Roman" w:cs="Times New Roman"/>
          <w:b/>
          <w:bCs/>
          <w:color w:val="242428"/>
          <w:sz w:val="28"/>
          <w:szCs w:val="28"/>
          <w:lang w:eastAsia="ru-RU"/>
        </w:rPr>
        <w:t>.</w:t>
      </w:r>
    </w:p>
    <w:p w14:paraId="1466F70B" w14:textId="77777777" w:rsidR="007E7C35" w:rsidRPr="007E7C35" w:rsidRDefault="007E7C35" w:rsidP="007E7C35">
      <w:pPr>
        <w:pStyle w:val="a3"/>
        <w:shd w:val="clear" w:color="auto" w:fill="FFFFFF"/>
        <w:spacing w:before="0" w:beforeAutospacing="0" w:after="240" w:afterAutospacing="0" w:line="375" w:lineRule="atLeast"/>
        <w:rPr>
          <w:b/>
          <w:bCs/>
          <w:color w:val="242428"/>
          <w:sz w:val="28"/>
          <w:szCs w:val="28"/>
        </w:rPr>
      </w:pPr>
      <w:r w:rsidRPr="007E7C35">
        <w:rPr>
          <w:b/>
          <w:bCs/>
          <w:color w:val="242428"/>
          <w:sz w:val="28"/>
          <w:szCs w:val="28"/>
        </w:rPr>
        <w:t>7.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2–9.1, 11 части 1 статьи 6, части 2 статьи 10 и части 2 статьи 11 Федерального закона № 152-ФЗ «О персональных данных» от 27.07.2006.</w:t>
      </w:r>
    </w:p>
    <w:p w14:paraId="2D2F5BEB" w14:textId="06B05C3F" w:rsidR="00C74ED3" w:rsidRPr="007E7C35" w:rsidRDefault="007E7C35" w:rsidP="007E7C35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b/>
          <w:bCs/>
          <w:color w:val="242428"/>
          <w:sz w:val="28"/>
          <w:szCs w:val="28"/>
          <w:lang w:eastAsia="ru-RU"/>
        </w:rPr>
      </w:pPr>
      <w:r w:rsidRPr="007E7C35">
        <w:rPr>
          <w:rFonts w:ascii="Times New Roman" w:eastAsia="Times New Roman" w:hAnsi="Times New Roman" w:cs="Times New Roman"/>
          <w:b/>
          <w:bCs/>
          <w:color w:val="242428"/>
          <w:sz w:val="28"/>
          <w:szCs w:val="28"/>
          <w:lang w:eastAsia="ru-RU"/>
        </w:rPr>
        <w:t>8. Согласие действует все время до момента прекращения обработки персональных данных, в соответствии с п.6 и 7. Согласия.</w:t>
      </w:r>
      <w:bookmarkStart w:id="0" w:name="_GoBack"/>
      <w:bookmarkEnd w:id="0"/>
    </w:p>
    <w:p w14:paraId="0CE6169F" w14:textId="77777777" w:rsidR="00C74ED3" w:rsidRPr="009100FD" w:rsidRDefault="00C74ED3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персональные данные пользователя, хранение которых прекращается в соответствии с вышеуказанными условиями, незамедлительно уничтожаются Оператором.</w:t>
      </w:r>
    </w:p>
    <w:p w14:paraId="71FE99D7" w14:textId="77777777" w:rsidR="00F73CA4" w:rsidRPr="009100FD" w:rsidRDefault="00F73CA4" w:rsidP="009100FD">
      <w:pPr>
        <w:shd w:val="clear" w:color="auto" w:fill="FFFFFF"/>
        <w:spacing w:after="240" w:line="375" w:lineRule="atLeast"/>
        <w:ind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73CA4" w:rsidRPr="0091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1667"/>
    <w:multiLevelType w:val="multilevel"/>
    <w:tmpl w:val="28AA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C749A"/>
    <w:multiLevelType w:val="multilevel"/>
    <w:tmpl w:val="ECC2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7D1"/>
    <w:multiLevelType w:val="multilevel"/>
    <w:tmpl w:val="EAD4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3796"/>
    <w:multiLevelType w:val="multilevel"/>
    <w:tmpl w:val="54B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608AA"/>
    <w:multiLevelType w:val="multilevel"/>
    <w:tmpl w:val="4B7E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57E29"/>
    <w:multiLevelType w:val="multilevel"/>
    <w:tmpl w:val="7BBA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36827"/>
    <w:multiLevelType w:val="multilevel"/>
    <w:tmpl w:val="D26C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D7"/>
    <w:rsid w:val="001452A2"/>
    <w:rsid w:val="00225A85"/>
    <w:rsid w:val="002D2F4E"/>
    <w:rsid w:val="004D38CE"/>
    <w:rsid w:val="005A53D7"/>
    <w:rsid w:val="00637A61"/>
    <w:rsid w:val="00671EB8"/>
    <w:rsid w:val="00673455"/>
    <w:rsid w:val="006E0106"/>
    <w:rsid w:val="007E7C35"/>
    <w:rsid w:val="008A369C"/>
    <w:rsid w:val="009100FD"/>
    <w:rsid w:val="00A1636D"/>
    <w:rsid w:val="00BC4C10"/>
    <w:rsid w:val="00C74ED3"/>
    <w:rsid w:val="00CA2182"/>
    <w:rsid w:val="00DF7B27"/>
    <w:rsid w:val="00F24380"/>
    <w:rsid w:val="00F7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856D"/>
  <w15:docId w15:val="{DCF7CAC4-0DD4-40A0-B832-5B6AB906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106"/>
    <w:rPr>
      <w:color w:val="0000FF"/>
      <w:u w:val="single"/>
    </w:rPr>
  </w:style>
  <w:style w:type="character" w:styleId="a5">
    <w:name w:val="Strong"/>
    <w:basedOn w:val="a0"/>
    <w:uiPriority w:val="22"/>
    <w:qFormat/>
    <w:rsid w:val="006E0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ul.nalog.ru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10" Type="http://schemas.openxmlformats.org/officeDocument/2006/relationships/hyperlink" Target="mailto:atavova@na.f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Сондоевский Антон Игоревич</dc:creator>
  <cp:keywords/>
  <dc:description/>
  <cp:lastModifiedBy>Дмитрий Безруков</cp:lastModifiedBy>
  <cp:revision>3</cp:revision>
  <dcterms:created xsi:type="dcterms:W3CDTF">2025-02-28T12:34:00Z</dcterms:created>
  <dcterms:modified xsi:type="dcterms:W3CDTF">2025-04-30T08:16:00Z</dcterms:modified>
</cp:coreProperties>
</file>